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9F" w:rsidRDefault="00CD6919">
      <w:pPr>
        <w:rPr>
          <w:sz w:val="20"/>
        </w:rPr>
      </w:pPr>
      <w:r w:rsidRPr="00CD6919">
        <w:rPr>
          <w:noProof/>
          <w:lang w:bidi="ar-SA"/>
        </w:rPr>
        <w:pict>
          <v:group id="Group 2" o:spid="_x0000_s1026" style="position:absolute;margin-left:50.25pt;margin-top:43.8pt;width:749.65pt;height:490.3pt;z-index:-251658240;mso-position-horizontal-relative:page;mso-position-vertical-relative:page" coordorigin="1005,876" coordsize="14993,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">
            <v:line id="Line 7" o:spid="_x0000_s1027" style="position:absolute;visibility:visible" from="1015,881" to="15988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<v:rect id="Rectangle 6" o:spid="_x0000_s1028" style="position:absolute;left:1020;top:5053;width:14973;height:5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" fillcolor="#f0f0f0" stroked="f"/>
            <v:line id="Line 5" o:spid="_x0000_s1029" style="position:absolute;visibility:visible" from="1010,876" to="1010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4" o:spid="_x0000_s1030" style="position:absolute;visibility:visible" from="1015,10676" to="15988,10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line id="Line 3" o:spid="_x0000_s1031" style="position:absolute;visibility:visible" from="15993,876" to="15993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w10:wrap anchorx="page" anchory="page"/>
          </v:group>
        </w:pict>
      </w:r>
    </w:p>
    <w:p w:rsidR="00AF1E9F" w:rsidRDefault="00AF1E9F">
      <w:pPr>
        <w:rPr>
          <w:sz w:val="20"/>
        </w:rPr>
      </w:pPr>
    </w:p>
    <w:p w:rsidR="00AF1E9F" w:rsidRDefault="00AF1E9F">
      <w:pPr>
        <w:rPr>
          <w:sz w:val="20"/>
        </w:rPr>
      </w:pPr>
    </w:p>
    <w:p w:rsidR="00AF1E9F" w:rsidRDefault="00AF1E9F">
      <w:pPr>
        <w:spacing w:before="6"/>
        <w:rPr>
          <w:sz w:val="29"/>
        </w:rPr>
      </w:pPr>
    </w:p>
    <w:p w:rsidR="00AF1E9F" w:rsidRDefault="005E4651">
      <w:pPr>
        <w:spacing w:before="84"/>
        <w:ind w:left="709" w:right="812"/>
        <w:jc w:val="center"/>
        <w:rPr>
          <w:b/>
          <w:sz w:val="42"/>
        </w:rPr>
      </w:pPr>
      <w:r>
        <w:rPr>
          <w:b/>
          <w:sz w:val="42"/>
        </w:rPr>
        <w:t>T.C.</w:t>
      </w:r>
    </w:p>
    <w:p w:rsidR="00AF1E9F" w:rsidRDefault="00E81DDB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 xml:space="preserve">İSLAHİYE </w:t>
      </w:r>
      <w:r w:rsidR="005E4651">
        <w:rPr>
          <w:b/>
          <w:sz w:val="42"/>
        </w:rPr>
        <w:t>KAYMAKAMLIĞI</w:t>
      </w:r>
    </w:p>
    <w:p w:rsidR="00AF1E9F" w:rsidRDefault="00E81DDB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>Fikret Öztürk İlkokulu/Ortaokulu</w:t>
      </w:r>
      <w:r w:rsidR="005E4651">
        <w:rPr>
          <w:b/>
          <w:sz w:val="42"/>
        </w:rPr>
        <w:t xml:space="preserve"> M</w:t>
      </w:r>
      <w:r>
        <w:rPr>
          <w:b/>
          <w:sz w:val="42"/>
        </w:rPr>
        <w:t>üdürlüğü</w:t>
      </w: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5E4651">
      <w:pPr>
        <w:spacing w:before="375"/>
        <w:ind w:left="709" w:right="174"/>
        <w:jc w:val="center"/>
        <w:rPr>
          <w:b/>
          <w:sz w:val="56"/>
        </w:rPr>
      </w:pPr>
      <w:r>
        <w:rPr>
          <w:b/>
          <w:sz w:val="56"/>
        </w:rPr>
        <w:t>GAZİŞEHİR</w:t>
      </w:r>
    </w:p>
    <w:p w:rsidR="00AF1E9F" w:rsidRDefault="005E4651">
      <w:pPr>
        <w:spacing w:before="235" w:line="326" w:lineRule="auto"/>
        <w:ind w:left="1347" w:right="812"/>
        <w:jc w:val="center"/>
        <w:rPr>
          <w:b/>
          <w:sz w:val="56"/>
        </w:rPr>
      </w:pPr>
      <w:r>
        <w:rPr>
          <w:b/>
          <w:sz w:val="56"/>
        </w:rPr>
        <w:t>EĞİTİMDE NİTELİĞİ ARTTIRMA PROJESİ (GENAP) OKUL EYLEM PLANI</w:t>
      </w:r>
    </w:p>
    <w:p w:rsidR="00AF1E9F" w:rsidRDefault="00AF1E9F" w:rsidP="005E4651">
      <w:pPr>
        <w:spacing w:line="326" w:lineRule="auto"/>
        <w:rPr>
          <w:sz w:val="56"/>
        </w:rPr>
        <w:sectPr w:rsidR="00AF1E9F">
          <w:type w:val="continuous"/>
          <w:pgSz w:w="16840" w:h="11900" w:orient="landscape"/>
          <w:pgMar w:top="860" w:right="440" w:bottom="280" w:left="780" w:header="708" w:footer="708" w:gutter="0"/>
          <w:cols w:space="708"/>
        </w:sectPr>
      </w:pPr>
    </w:p>
    <w:p w:rsidR="00AF1E9F" w:rsidRDefault="00AF1E9F">
      <w:pPr>
        <w:rPr>
          <w:b/>
          <w:sz w:val="20"/>
        </w:rPr>
      </w:pPr>
    </w:p>
    <w:p w:rsidR="00AF1E9F" w:rsidRDefault="00E81DDB">
      <w:pPr>
        <w:pStyle w:val="GvdeMetni"/>
        <w:tabs>
          <w:tab w:val="left" w:leader="dot" w:pos="12297"/>
        </w:tabs>
        <w:spacing w:before="92"/>
        <w:ind w:left="742"/>
      </w:pPr>
      <w:r>
        <w:t xml:space="preserve">Okul </w:t>
      </w:r>
      <w:proofErr w:type="gramStart"/>
      <w:r>
        <w:t>Adı:Fikret</w:t>
      </w:r>
      <w:proofErr w:type="gramEnd"/>
      <w:r>
        <w:t xml:space="preserve"> </w:t>
      </w:r>
      <w:proofErr w:type="spellStart"/>
      <w:r>
        <w:t>Öztürk</w:t>
      </w:r>
      <w:proofErr w:type="spellEnd"/>
      <w:r>
        <w:t xml:space="preserve"> İlkokulu/Ortaokulu </w:t>
      </w:r>
      <w:proofErr w:type="spellStart"/>
      <w:r>
        <w:t>Gazişehir</w:t>
      </w:r>
      <w:proofErr w:type="spellEnd"/>
      <w:r>
        <w:t xml:space="preserve"> Eğitimde </w:t>
      </w:r>
      <w:r w:rsidR="005E4651">
        <w:t>Başarıyı Artırma EylemPlanı</w:t>
      </w:r>
    </w:p>
    <w:p w:rsidR="00AF1E9F" w:rsidRDefault="00AF1E9F">
      <w:pPr>
        <w:rPr>
          <w:b/>
          <w:i/>
          <w:sz w:val="20"/>
        </w:rPr>
      </w:pPr>
    </w:p>
    <w:p w:rsidR="00AF1E9F" w:rsidRDefault="00AF1E9F">
      <w:pPr>
        <w:spacing w:before="8"/>
        <w:rPr>
          <w:b/>
          <w:i/>
          <w:sz w:val="19"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1843"/>
        <w:gridCol w:w="8646"/>
        <w:gridCol w:w="2126"/>
        <w:gridCol w:w="1737"/>
      </w:tblGrid>
      <w:tr w:rsidR="00AF1E9F">
        <w:trPr>
          <w:trHeight w:val="1050"/>
        </w:trPr>
        <w:tc>
          <w:tcPr>
            <w:tcW w:w="662" w:type="dxa"/>
          </w:tcPr>
          <w:p w:rsidR="00AF1E9F" w:rsidRDefault="00AF1E9F">
            <w:pPr>
              <w:pStyle w:val="TableParagraph"/>
              <w:spacing w:before="6"/>
              <w:rPr>
                <w:b/>
                <w:i/>
              </w:rPr>
            </w:pPr>
          </w:p>
          <w:p w:rsidR="00AF1E9F" w:rsidRDefault="005E4651">
            <w:pPr>
              <w:pStyle w:val="TableParagraph"/>
              <w:spacing w:before="1" w:line="244" w:lineRule="auto"/>
              <w:ind w:left="184" w:hanging="82"/>
            </w:pPr>
            <w:r>
              <w:t>SIRA NO</w:t>
            </w:r>
          </w:p>
        </w:tc>
        <w:tc>
          <w:tcPr>
            <w:tcW w:w="1843" w:type="dxa"/>
          </w:tcPr>
          <w:p w:rsidR="00AF1E9F" w:rsidRDefault="00AF1E9F">
            <w:pPr>
              <w:pStyle w:val="TableParagraph"/>
              <w:spacing w:before="2"/>
              <w:rPr>
                <w:b/>
                <w:i/>
              </w:rPr>
            </w:pPr>
          </w:p>
          <w:p w:rsidR="00AF1E9F" w:rsidRDefault="005E4651">
            <w:pPr>
              <w:pStyle w:val="TableParagraph"/>
              <w:ind w:left="45"/>
            </w:pPr>
            <w:r>
              <w:t>EYLEM KONULARI</w:t>
            </w:r>
          </w:p>
        </w:tc>
        <w:tc>
          <w:tcPr>
            <w:tcW w:w="8646" w:type="dxa"/>
          </w:tcPr>
          <w:p w:rsidR="00AF1E9F" w:rsidRDefault="00AF1E9F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AF1E9F" w:rsidRDefault="005E4651">
            <w:pPr>
              <w:pStyle w:val="TableParagraph"/>
              <w:ind w:left="2173"/>
            </w:pPr>
            <w:r>
              <w:t>AÇIKLAMA</w:t>
            </w:r>
          </w:p>
        </w:tc>
        <w:tc>
          <w:tcPr>
            <w:tcW w:w="2126" w:type="dxa"/>
          </w:tcPr>
          <w:p w:rsidR="00AF1E9F" w:rsidRDefault="00AF1E9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E9F" w:rsidRDefault="005E4651">
            <w:pPr>
              <w:pStyle w:val="TableParagraph"/>
              <w:spacing w:before="1"/>
              <w:ind w:left="210"/>
            </w:pPr>
            <w:r>
              <w:t>SORUMLU BİRİM</w:t>
            </w:r>
          </w:p>
        </w:tc>
        <w:tc>
          <w:tcPr>
            <w:tcW w:w="1737" w:type="dxa"/>
          </w:tcPr>
          <w:p w:rsidR="00AF1E9F" w:rsidRDefault="00AF1E9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E9F" w:rsidRDefault="005E4651">
            <w:pPr>
              <w:pStyle w:val="TableParagraph"/>
              <w:spacing w:before="1"/>
              <w:ind w:left="475"/>
            </w:pPr>
            <w:r>
              <w:t>TARİH</w:t>
            </w:r>
          </w:p>
        </w:tc>
      </w:tr>
      <w:tr w:rsidR="00AF1E9F">
        <w:trPr>
          <w:trHeight w:val="1862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AF1E9F" w:rsidRDefault="005E4651">
            <w:pPr>
              <w:pStyle w:val="TableParagraph"/>
              <w:spacing w:before="1"/>
              <w:ind w:left="285"/>
            </w:pPr>
            <w:r>
              <w:t>1</w:t>
            </w:r>
          </w:p>
        </w:tc>
        <w:tc>
          <w:tcPr>
            <w:tcW w:w="1843" w:type="dxa"/>
          </w:tcPr>
          <w:p w:rsidR="00A73CAE" w:rsidRPr="00753FA7" w:rsidRDefault="00A73CAE" w:rsidP="00A73CAE">
            <w:r w:rsidRPr="00753FA7">
              <w:t>Eğitim –Öğretim (Akademik Başarının Artırılması)</w:t>
            </w:r>
          </w:p>
          <w:p w:rsidR="00AF1E9F" w:rsidRDefault="00AF1E9F">
            <w:pPr>
              <w:pStyle w:val="TableParagraph"/>
            </w:pPr>
          </w:p>
        </w:tc>
        <w:tc>
          <w:tcPr>
            <w:tcW w:w="8646" w:type="dxa"/>
          </w:tcPr>
          <w:p w:rsidR="00E81DDB" w:rsidRDefault="00E81DDB" w:rsidP="00E81DDB">
            <w:pPr>
              <w:pStyle w:val="TableParagraph"/>
            </w:pPr>
            <w:r>
              <w:t>1-Öğretmen öğrencilere değer verir ve sürece katar</w:t>
            </w:r>
            <w:r>
              <w:tab/>
            </w:r>
          </w:p>
          <w:p w:rsidR="00E81DDB" w:rsidRDefault="00E81DDB" w:rsidP="00E81DDB">
            <w:pPr>
              <w:pStyle w:val="TableParagraph"/>
            </w:pPr>
            <w:r>
              <w:t>2-Öğrenme eksikliği olan öğrencilerle yakından ilgilenir</w:t>
            </w:r>
            <w:r>
              <w:tab/>
            </w:r>
          </w:p>
          <w:p w:rsidR="00E81DDB" w:rsidRDefault="00E81DDB" w:rsidP="00E81DDB">
            <w:pPr>
              <w:pStyle w:val="TableParagraph"/>
            </w:pPr>
            <w:r>
              <w:t>3-Devamsız olan öğrencilerle yakından ilgilenilir</w:t>
            </w:r>
            <w:r>
              <w:tab/>
            </w:r>
          </w:p>
          <w:p w:rsidR="00E81DDB" w:rsidRDefault="00E81DDB" w:rsidP="00E81DDB">
            <w:pPr>
              <w:pStyle w:val="TableParagraph"/>
            </w:pPr>
            <w:r>
              <w:t>4-Dönem sonu başarıların ölçülmesi ve raporlaştırılması</w:t>
            </w:r>
            <w:r>
              <w:tab/>
            </w:r>
          </w:p>
          <w:p w:rsidR="00E81DDB" w:rsidRDefault="00E81DDB" w:rsidP="00E81DDB">
            <w:pPr>
              <w:pStyle w:val="TableParagraph"/>
            </w:pPr>
            <w:r>
              <w:t>5-Sosyal kulüp çalışmaların desteklenmesi</w:t>
            </w:r>
            <w:r>
              <w:tab/>
            </w:r>
          </w:p>
          <w:p w:rsidR="00E81DDB" w:rsidRDefault="00E81DDB" w:rsidP="00E81DDB">
            <w:pPr>
              <w:pStyle w:val="TableParagraph"/>
            </w:pPr>
            <w:r>
              <w:t>6-Ben okuyorum Gaziantep okuyor çalışmasına yönelik etkinlik yapılması</w:t>
            </w:r>
            <w:r>
              <w:tab/>
            </w:r>
          </w:p>
          <w:p w:rsidR="00E81DDB" w:rsidRDefault="00E81DDB" w:rsidP="00E81DDB">
            <w:pPr>
              <w:pStyle w:val="TableParagraph"/>
            </w:pPr>
            <w:r>
              <w:t>7-Derslerde plana göre kazanımlar sağlanır.</w:t>
            </w:r>
            <w:r>
              <w:tab/>
            </w:r>
          </w:p>
          <w:p w:rsidR="00E81DDB" w:rsidRDefault="00E81DDB" w:rsidP="00E81DDB">
            <w:pPr>
              <w:pStyle w:val="TableParagraph"/>
            </w:pPr>
            <w:r>
              <w:t>8-Okul-veli-çevre ilişkisinin sağlıklı yürütülmesi sağlanır</w:t>
            </w:r>
            <w:r>
              <w:tab/>
            </w:r>
          </w:p>
          <w:p w:rsidR="00030682" w:rsidRDefault="00E81DDB" w:rsidP="00E81DDB">
            <w:pPr>
              <w:pStyle w:val="TableParagraph"/>
            </w:pPr>
            <w:r>
              <w:t>9-Çoklu öğrenme ortamları oluşturulur.</w:t>
            </w:r>
            <w:r>
              <w:tab/>
            </w:r>
          </w:p>
        </w:tc>
        <w:tc>
          <w:tcPr>
            <w:tcW w:w="2126" w:type="dxa"/>
          </w:tcPr>
          <w:p w:rsidR="00AF1E9F" w:rsidRPr="00E81DDB" w:rsidRDefault="00E81DDB" w:rsidP="00E81DDB">
            <w:pPr>
              <w:pStyle w:val="TableParagraph"/>
              <w:spacing w:line="237" w:lineRule="auto"/>
              <w:ind w:left="537" w:right="502" w:firstLine="124"/>
              <w:jc w:val="center"/>
            </w:pPr>
            <w:r>
              <w:t>Tüm Personeller</w:t>
            </w:r>
          </w:p>
        </w:tc>
        <w:tc>
          <w:tcPr>
            <w:tcW w:w="1737" w:type="dxa"/>
          </w:tcPr>
          <w:p w:rsidR="00AF1E9F" w:rsidRPr="00E81DDB" w:rsidRDefault="00E81DDB">
            <w:pPr>
              <w:pStyle w:val="TableParagraph"/>
              <w:spacing w:before="1"/>
              <w:ind w:left="326" w:right="514" w:firstLine="24"/>
            </w:pPr>
            <w:r>
              <w:t>Eylül-Haziran</w:t>
            </w:r>
          </w:p>
        </w:tc>
      </w:tr>
      <w:tr w:rsidR="00AF1E9F">
        <w:trPr>
          <w:trHeight w:val="2275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5E4651">
            <w:pPr>
              <w:pStyle w:val="TableParagraph"/>
              <w:spacing w:before="167"/>
              <w:ind w:left="285"/>
            </w:pPr>
            <w:r>
              <w:t>2</w:t>
            </w:r>
          </w:p>
        </w:tc>
        <w:tc>
          <w:tcPr>
            <w:tcW w:w="1843" w:type="dxa"/>
          </w:tcPr>
          <w:p w:rsidR="00A73CAE" w:rsidRPr="006E4B92" w:rsidRDefault="00A73CAE" w:rsidP="00A73CAE">
            <w:r w:rsidRPr="006E4B92">
              <w:t>Güvenli ve Sağlıklı Eğitim Oramı Oluşturma</w:t>
            </w:r>
          </w:p>
          <w:p w:rsidR="00AF1E9F" w:rsidRDefault="00AF1E9F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  <w:i/>
              </w:rPr>
            </w:pPr>
          </w:p>
        </w:tc>
        <w:tc>
          <w:tcPr>
            <w:tcW w:w="8646" w:type="dxa"/>
          </w:tcPr>
          <w:p w:rsidR="00E81DDB" w:rsidRDefault="00E81DDB" w:rsidP="00E81DDB">
            <w:pPr>
              <w:pStyle w:val="TableParagraph"/>
              <w:spacing w:line="251" w:lineRule="exact"/>
              <w:ind w:left="51"/>
              <w:jc w:val="both"/>
            </w:pPr>
            <w:r>
              <w:t>1-Okulda sivil savunma planı hazırlanm</w:t>
            </w:r>
            <w:r w:rsidR="00B01D5F">
              <w:t>a</w:t>
            </w:r>
            <w:r>
              <w:t>lı ve tatbik edilmeli</w:t>
            </w:r>
            <w:r>
              <w:tab/>
            </w:r>
          </w:p>
          <w:p w:rsidR="00E81DDB" w:rsidRDefault="00E81DDB" w:rsidP="00E81DDB">
            <w:pPr>
              <w:pStyle w:val="TableParagraph"/>
              <w:spacing w:line="251" w:lineRule="exact"/>
              <w:ind w:left="51"/>
              <w:jc w:val="both"/>
            </w:pPr>
            <w:r>
              <w:t>2-Okul iş sağlığı ve güvenliği ile ilgili eksikler giderilmeli</w:t>
            </w:r>
            <w:r>
              <w:tab/>
            </w:r>
          </w:p>
          <w:p w:rsidR="00E81DDB" w:rsidRDefault="00E81DDB" w:rsidP="00E81DDB">
            <w:pPr>
              <w:pStyle w:val="TableParagraph"/>
              <w:spacing w:line="251" w:lineRule="exact"/>
              <w:ind w:left="51"/>
              <w:jc w:val="both"/>
            </w:pPr>
            <w:r>
              <w:t>3-Okulun yakın çevresinde risk faktörleri önlenmeli</w:t>
            </w:r>
            <w:r>
              <w:tab/>
            </w:r>
          </w:p>
          <w:p w:rsidR="00E81DDB" w:rsidRDefault="00E81DDB" w:rsidP="00E81DDB">
            <w:pPr>
              <w:pStyle w:val="TableParagraph"/>
              <w:spacing w:line="251" w:lineRule="exact"/>
              <w:ind w:left="51"/>
              <w:jc w:val="both"/>
            </w:pPr>
            <w:r>
              <w:t>4-Okul giriş ve saatlerinde öğrenciler takip edilmelidir.</w:t>
            </w:r>
            <w:r>
              <w:tab/>
            </w:r>
          </w:p>
          <w:p w:rsidR="00E81DDB" w:rsidRDefault="00E81DDB" w:rsidP="00E81DDB">
            <w:pPr>
              <w:pStyle w:val="TableParagraph"/>
              <w:spacing w:line="251" w:lineRule="exact"/>
              <w:ind w:left="51"/>
              <w:jc w:val="both"/>
            </w:pPr>
            <w:r>
              <w:t xml:space="preserve">5- Okul koridor ve mekanlar </w:t>
            </w:r>
            <w:proofErr w:type="spellStart"/>
            <w:r>
              <w:t>pedogojiye</w:t>
            </w:r>
            <w:proofErr w:type="spellEnd"/>
            <w:r>
              <w:t xml:space="preserve"> uygun düzenlenmeli</w:t>
            </w:r>
            <w:r>
              <w:tab/>
            </w:r>
          </w:p>
          <w:p w:rsidR="00E81DDB" w:rsidRDefault="00E81DDB" w:rsidP="00E81DDB">
            <w:pPr>
              <w:pStyle w:val="TableParagraph"/>
              <w:spacing w:line="251" w:lineRule="exact"/>
              <w:ind w:left="51"/>
              <w:jc w:val="both"/>
            </w:pPr>
            <w:r>
              <w:t>6-Okul bahçesi ve iç mekanları, öğrencilerin yaşlarına ve gelişim düzeylerine uygun olarak düzenlenmeli</w:t>
            </w:r>
            <w:r>
              <w:tab/>
            </w:r>
          </w:p>
          <w:p w:rsidR="00AF1E9F" w:rsidRDefault="00E81DDB" w:rsidP="00E81DDB">
            <w:pPr>
              <w:pStyle w:val="TableParagraph"/>
              <w:spacing w:line="251" w:lineRule="exact"/>
              <w:ind w:left="51"/>
              <w:jc w:val="both"/>
            </w:pPr>
            <w:r>
              <w:t>7-Labaratuvar ve Kütüphane gibi ortamlar aktif kullanılacak</w:t>
            </w:r>
            <w:r>
              <w:tab/>
            </w:r>
          </w:p>
        </w:tc>
        <w:tc>
          <w:tcPr>
            <w:tcW w:w="2126" w:type="dxa"/>
          </w:tcPr>
          <w:p w:rsidR="00AF1E9F" w:rsidRPr="00E81DDB" w:rsidRDefault="00E81DDB">
            <w:pPr>
              <w:pStyle w:val="TableParagraph"/>
              <w:ind w:left="159" w:right="114"/>
              <w:jc w:val="center"/>
            </w:pPr>
            <w:r>
              <w:t>Tüm Personeller</w:t>
            </w:r>
          </w:p>
        </w:tc>
        <w:tc>
          <w:tcPr>
            <w:tcW w:w="1737" w:type="dxa"/>
          </w:tcPr>
          <w:p w:rsidR="00AF1E9F" w:rsidRDefault="00E81DDB">
            <w:pPr>
              <w:pStyle w:val="TableParagraph"/>
              <w:spacing w:line="237" w:lineRule="auto"/>
              <w:ind w:left="326" w:right="510" w:firstLine="28"/>
              <w:rPr>
                <w:b/>
                <w:i/>
              </w:rPr>
            </w:pPr>
            <w:r>
              <w:t>Eylül-Haziran</w:t>
            </w:r>
          </w:p>
        </w:tc>
      </w:tr>
      <w:tr w:rsidR="005E4651">
        <w:trPr>
          <w:trHeight w:val="2275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5E4651" w:rsidRDefault="005E4651" w:rsidP="005E4651">
            <w:pPr>
              <w:pStyle w:val="TableParagraph"/>
              <w:spacing w:before="1"/>
              <w:ind w:right="206"/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A73CAE" w:rsidRPr="006E4B92" w:rsidRDefault="00A73CAE" w:rsidP="00A73CAE">
            <w:r w:rsidRPr="006E4B92">
              <w:t>Sosyal –Kültürel Faaliyetler</w:t>
            </w:r>
          </w:p>
          <w:p w:rsidR="005E4651" w:rsidRDefault="005E4651" w:rsidP="005E4651">
            <w:pPr>
              <w:pStyle w:val="TableParagraph"/>
              <w:spacing w:before="1"/>
              <w:ind w:left="276" w:right="251" w:firstLine="5"/>
              <w:jc w:val="center"/>
              <w:rPr>
                <w:b/>
                <w:i/>
              </w:rPr>
            </w:pPr>
          </w:p>
        </w:tc>
        <w:tc>
          <w:tcPr>
            <w:tcW w:w="8646" w:type="dxa"/>
          </w:tcPr>
          <w:p w:rsidR="00E81DDB" w:rsidRDefault="00E81DDB" w:rsidP="00E81DDB">
            <w:pPr>
              <w:pStyle w:val="TableParagraph"/>
              <w:ind w:right="11"/>
              <w:jc w:val="both"/>
            </w:pPr>
            <w:r>
              <w:t>1-Öğrencilerin eğlenerek öğreneceği ortamlar oluşturmak</w:t>
            </w:r>
            <w:r>
              <w:tab/>
            </w:r>
          </w:p>
          <w:p w:rsidR="00E81DDB" w:rsidRDefault="00E81DDB" w:rsidP="00E81DDB">
            <w:pPr>
              <w:pStyle w:val="TableParagraph"/>
              <w:ind w:right="11"/>
              <w:jc w:val="both"/>
            </w:pPr>
            <w:r>
              <w:t>2-İlçe düzeyinde düzenlenecek etkinliklerde yer almak</w:t>
            </w:r>
            <w:r>
              <w:tab/>
            </w:r>
          </w:p>
          <w:p w:rsidR="00E81DDB" w:rsidRDefault="00E81DDB" w:rsidP="00E81DDB">
            <w:pPr>
              <w:pStyle w:val="TableParagraph"/>
              <w:ind w:right="11"/>
              <w:jc w:val="both"/>
            </w:pPr>
            <w:r>
              <w:t>3-TUBİTAK projelerini düzenlemek</w:t>
            </w:r>
            <w:r>
              <w:tab/>
            </w:r>
          </w:p>
          <w:p w:rsidR="005E4651" w:rsidRDefault="00E81DDB" w:rsidP="00E81DDB">
            <w:pPr>
              <w:pStyle w:val="TableParagraph"/>
              <w:ind w:right="11"/>
              <w:jc w:val="both"/>
            </w:pPr>
            <w:r>
              <w:t>4-Okumaya özendirici ve dikkat çekici çalışmalar desteklenir.</w:t>
            </w:r>
            <w:r>
              <w:tab/>
            </w:r>
          </w:p>
          <w:p w:rsidR="00030682" w:rsidRDefault="00030682" w:rsidP="00E81DDB">
            <w:pPr>
              <w:pStyle w:val="TableParagraph"/>
              <w:ind w:right="11"/>
              <w:jc w:val="both"/>
            </w:pPr>
            <w:r>
              <w:t>5-Kardeş okul projesini gerçekleştirmek.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E4651" w:rsidRDefault="00E81DDB" w:rsidP="005E4651">
            <w:pPr>
              <w:pStyle w:val="TableParagraph"/>
              <w:ind w:left="159" w:right="133"/>
              <w:jc w:val="center"/>
              <w:rPr>
                <w:b/>
                <w:i/>
              </w:rPr>
            </w:pPr>
            <w:r>
              <w:t>Tüm Personeller</w:t>
            </w:r>
          </w:p>
        </w:tc>
        <w:tc>
          <w:tcPr>
            <w:tcW w:w="1737" w:type="dxa"/>
          </w:tcPr>
          <w:p w:rsidR="005E4651" w:rsidRDefault="00E81DDB" w:rsidP="005E4651">
            <w:pPr>
              <w:pStyle w:val="TableParagraph"/>
              <w:ind w:left="298" w:right="269"/>
              <w:jc w:val="center"/>
              <w:rPr>
                <w:b/>
                <w:i/>
              </w:rPr>
            </w:pPr>
            <w:r>
              <w:t>Eylül-Haziran</w:t>
            </w:r>
          </w:p>
        </w:tc>
      </w:tr>
    </w:tbl>
    <w:p w:rsidR="00AF1E9F" w:rsidRDefault="00AF1E9F">
      <w:pPr>
        <w:spacing w:line="237" w:lineRule="auto"/>
        <w:sectPr w:rsidR="00AF1E9F">
          <w:pgSz w:w="16840" w:h="11900" w:orient="landscape"/>
          <w:pgMar w:top="1100" w:right="440" w:bottom="280" w:left="780" w:header="708" w:footer="708" w:gutter="0"/>
          <w:cols w:space="708"/>
        </w:sectPr>
      </w:pPr>
    </w:p>
    <w:p w:rsidR="00AF1E9F" w:rsidRDefault="00AF1E9F">
      <w:pPr>
        <w:pStyle w:val="GvdeMetni"/>
        <w:spacing w:before="70" w:after="3"/>
        <w:ind w:left="6273" w:right="6641" w:hanging="1"/>
        <w:jc w:val="center"/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1843"/>
        <w:gridCol w:w="8646"/>
        <w:gridCol w:w="2126"/>
        <w:gridCol w:w="1747"/>
      </w:tblGrid>
      <w:tr w:rsidR="00AF1E9F">
        <w:trPr>
          <w:trHeight w:val="513"/>
        </w:trPr>
        <w:tc>
          <w:tcPr>
            <w:tcW w:w="662" w:type="dxa"/>
          </w:tcPr>
          <w:p w:rsidR="00AF1E9F" w:rsidRDefault="005E4651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SIRA</w:t>
            </w:r>
          </w:p>
          <w:p w:rsidR="00AF1E9F" w:rsidRDefault="005E4651">
            <w:pPr>
              <w:pStyle w:val="TableParagraph"/>
              <w:spacing w:before="1"/>
              <w:ind w:left="227"/>
            </w:pPr>
            <w:r>
              <w:t>NO</w:t>
            </w:r>
          </w:p>
        </w:tc>
        <w:tc>
          <w:tcPr>
            <w:tcW w:w="1843" w:type="dxa"/>
          </w:tcPr>
          <w:p w:rsidR="00AF1E9F" w:rsidRDefault="005E4651">
            <w:pPr>
              <w:pStyle w:val="TableParagraph"/>
              <w:spacing w:line="249" w:lineRule="exact"/>
              <w:ind w:left="45"/>
            </w:pPr>
            <w:r>
              <w:t>EYLEM</w:t>
            </w:r>
          </w:p>
          <w:p w:rsidR="00AF1E9F" w:rsidRDefault="005E4651">
            <w:pPr>
              <w:pStyle w:val="TableParagraph"/>
              <w:spacing w:before="6" w:line="238" w:lineRule="exact"/>
              <w:ind w:left="45"/>
            </w:pPr>
            <w:r>
              <w:t>KONULARI</w:t>
            </w:r>
          </w:p>
        </w:tc>
        <w:tc>
          <w:tcPr>
            <w:tcW w:w="8646" w:type="dxa"/>
          </w:tcPr>
          <w:p w:rsidR="00AF1E9F" w:rsidRDefault="005E4651">
            <w:pPr>
              <w:pStyle w:val="TableParagraph"/>
              <w:spacing w:line="244" w:lineRule="exact"/>
              <w:ind w:left="3723" w:right="3682"/>
              <w:jc w:val="center"/>
            </w:pPr>
            <w:r>
              <w:t>AÇIKLAMA</w:t>
            </w:r>
          </w:p>
        </w:tc>
        <w:tc>
          <w:tcPr>
            <w:tcW w:w="2126" w:type="dxa"/>
          </w:tcPr>
          <w:p w:rsidR="00AF1E9F" w:rsidRDefault="005E4651">
            <w:pPr>
              <w:pStyle w:val="TableParagraph"/>
              <w:spacing w:before="111"/>
              <w:ind w:left="159" w:right="145"/>
              <w:jc w:val="center"/>
            </w:pPr>
            <w:r>
              <w:t>SORUMLU BİRİM</w:t>
            </w:r>
          </w:p>
        </w:tc>
        <w:tc>
          <w:tcPr>
            <w:tcW w:w="1747" w:type="dxa"/>
          </w:tcPr>
          <w:p w:rsidR="00AF1E9F" w:rsidRDefault="005E4651">
            <w:pPr>
              <w:pStyle w:val="TableParagraph"/>
              <w:spacing w:before="111"/>
              <w:ind w:left="301" w:right="266"/>
              <w:jc w:val="center"/>
            </w:pPr>
            <w:r>
              <w:t>TARİH</w:t>
            </w:r>
          </w:p>
        </w:tc>
      </w:tr>
      <w:tr w:rsidR="005E4651">
        <w:trPr>
          <w:trHeight w:val="2626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  <w:bookmarkStart w:id="1" w:name="_Hlk22526957"/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spacing w:before="195"/>
              <w:ind w:right="206"/>
              <w:jc w:val="right"/>
            </w:pPr>
            <w:r>
              <w:t>4</w:t>
            </w:r>
          </w:p>
        </w:tc>
        <w:tc>
          <w:tcPr>
            <w:tcW w:w="1843" w:type="dxa"/>
          </w:tcPr>
          <w:p w:rsidR="005E4651" w:rsidRDefault="00A73CAE" w:rsidP="005E4651">
            <w:pPr>
              <w:pStyle w:val="TableParagraph"/>
              <w:ind w:left="420" w:firstLine="67"/>
              <w:rPr>
                <w:b/>
                <w:i/>
              </w:rPr>
            </w:pPr>
            <w:r>
              <w:t>Sportif Faaliyetler</w:t>
            </w:r>
          </w:p>
        </w:tc>
        <w:tc>
          <w:tcPr>
            <w:tcW w:w="8646" w:type="dxa"/>
          </w:tcPr>
          <w:p w:rsidR="00E81DDB" w:rsidRDefault="00E81DDB" w:rsidP="00E81DDB">
            <w:pPr>
              <w:pStyle w:val="TableParagraph"/>
              <w:spacing w:line="237" w:lineRule="auto"/>
              <w:ind w:right="7"/>
              <w:jc w:val="both"/>
            </w:pPr>
            <w:r>
              <w:t>1-Öğrencilerin spora ilgi duymasını sağlamak</w:t>
            </w:r>
            <w:r>
              <w:tab/>
            </w:r>
          </w:p>
          <w:p w:rsidR="00E81DDB" w:rsidRDefault="00E81DDB" w:rsidP="00E81DDB">
            <w:pPr>
              <w:pStyle w:val="TableParagraph"/>
              <w:spacing w:line="237" w:lineRule="auto"/>
              <w:ind w:right="7"/>
              <w:jc w:val="both"/>
            </w:pPr>
            <w:r>
              <w:t>2-Beceri ve yeteneklerini gösterecekleri etkinlikler planlamak</w:t>
            </w:r>
            <w:r>
              <w:tab/>
            </w:r>
          </w:p>
          <w:p w:rsidR="005E4651" w:rsidRDefault="00E81DDB" w:rsidP="00E81DDB">
            <w:pPr>
              <w:pStyle w:val="TableParagraph"/>
              <w:spacing w:line="237" w:lineRule="auto"/>
              <w:ind w:right="7"/>
              <w:jc w:val="both"/>
            </w:pPr>
            <w:r>
              <w:t>3-Öğrencilerin çeşitli alanlarda branşlaşmasını sağlamak</w:t>
            </w:r>
            <w:r>
              <w:tab/>
            </w:r>
          </w:p>
        </w:tc>
        <w:tc>
          <w:tcPr>
            <w:tcW w:w="2126" w:type="dxa"/>
          </w:tcPr>
          <w:p w:rsidR="005E4651" w:rsidRDefault="00E81DDB" w:rsidP="005E4651">
            <w:pPr>
              <w:pStyle w:val="TableParagraph"/>
              <w:ind w:left="546" w:right="508" w:firstLine="6"/>
              <w:jc w:val="center"/>
              <w:rPr>
                <w:b/>
                <w:i/>
              </w:rPr>
            </w:pPr>
            <w:r>
              <w:t>Tüm Personeller</w:t>
            </w:r>
          </w:p>
        </w:tc>
        <w:tc>
          <w:tcPr>
            <w:tcW w:w="1747" w:type="dxa"/>
          </w:tcPr>
          <w:p w:rsidR="005E4651" w:rsidRDefault="00E81DDB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>
              <w:t>Eylül-Haziran</w:t>
            </w:r>
          </w:p>
        </w:tc>
      </w:tr>
      <w:bookmarkEnd w:id="1"/>
      <w:tr w:rsidR="00AF1E9F" w:rsidTr="005E4651">
        <w:trPr>
          <w:trHeight w:val="2722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5E4651">
            <w:pPr>
              <w:pStyle w:val="TableParagraph"/>
              <w:spacing w:before="195"/>
              <w:ind w:right="206"/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AF1E9F" w:rsidRDefault="00A73CAE">
            <w:pPr>
              <w:pStyle w:val="TableParagraph"/>
              <w:ind w:left="420" w:firstLine="67"/>
              <w:rPr>
                <w:b/>
                <w:i/>
              </w:rPr>
            </w:pPr>
            <w:r>
              <w:t>Fiziki Kapasitenin Geliştirilmesi</w:t>
            </w:r>
          </w:p>
        </w:tc>
        <w:tc>
          <w:tcPr>
            <w:tcW w:w="8646" w:type="dxa"/>
          </w:tcPr>
          <w:p w:rsidR="00E81DDB" w:rsidRDefault="00E81DDB" w:rsidP="00E81DDB">
            <w:pPr>
              <w:pStyle w:val="TableParagraph"/>
              <w:spacing w:line="237" w:lineRule="auto"/>
              <w:ind w:right="7"/>
              <w:jc w:val="both"/>
            </w:pPr>
            <w:r>
              <w:t>1-Okulu eğitim-öğretime hazır hale getirmek.</w:t>
            </w:r>
            <w:r>
              <w:tab/>
            </w:r>
          </w:p>
          <w:p w:rsidR="005E4651" w:rsidRDefault="00E81DDB" w:rsidP="00E81DDB">
            <w:pPr>
              <w:pStyle w:val="TableParagraph"/>
              <w:spacing w:line="237" w:lineRule="auto"/>
              <w:ind w:right="7"/>
              <w:jc w:val="both"/>
            </w:pPr>
            <w:r>
              <w:t>2-Fiziki yapının iyileşmesini sağlamak</w:t>
            </w:r>
            <w:r>
              <w:tab/>
            </w:r>
          </w:p>
        </w:tc>
        <w:tc>
          <w:tcPr>
            <w:tcW w:w="2126" w:type="dxa"/>
          </w:tcPr>
          <w:p w:rsidR="00AF1E9F" w:rsidRPr="00E81DDB" w:rsidRDefault="00E81DDB">
            <w:pPr>
              <w:pStyle w:val="TableParagraph"/>
              <w:ind w:left="546" w:right="508" w:firstLine="6"/>
              <w:jc w:val="center"/>
            </w:pPr>
            <w:r>
              <w:t>Okul İdaresi</w:t>
            </w:r>
          </w:p>
        </w:tc>
        <w:tc>
          <w:tcPr>
            <w:tcW w:w="1747" w:type="dxa"/>
          </w:tcPr>
          <w:p w:rsidR="00AF1E9F" w:rsidRDefault="00E81DDB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>
              <w:t>Eylül-Haziran</w:t>
            </w:r>
          </w:p>
        </w:tc>
      </w:tr>
      <w:tr w:rsidR="005E4651" w:rsidTr="005E4651">
        <w:trPr>
          <w:trHeight w:val="2677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spacing w:before="195"/>
              <w:ind w:right="206"/>
              <w:jc w:val="right"/>
            </w:pPr>
            <w:r>
              <w:t>6</w:t>
            </w:r>
          </w:p>
        </w:tc>
        <w:tc>
          <w:tcPr>
            <w:tcW w:w="1843" w:type="dxa"/>
          </w:tcPr>
          <w:p w:rsidR="005E4651" w:rsidRPr="00A73CAE" w:rsidRDefault="00A73CAE" w:rsidP="005E4651">
            <w:pPr>
              <w:pStyle w:val="TableParagraph"/>
              <w:ind w:left="420" w:firstLine="67"/>
            </w:pPr>
            <w:r w:rsidRPr="00A73CAE">
              <w:t>Okul Aile Birlikleri</w:t>
            </w:r>
          </w:p>
        </w:tc>
        <w:tc>
          <w:tcPr>
            <w:tcW w:w="8646" w:type="dxa"/>
          </w:tcPr>
          <w:p w:rsidR="005E4651" w:rsidRDefault="00D727C3" w:rsidP="005E4651">
            <w:pPr>
              <w:pStyle w:val="TableParagraph"/>
              <w:spacing w:line="237" w:lineRule="auto"/>
              <w:ind w:right="7"/>
              <w:jc w:val="both"/>
            </w:pPr>
            <w:r>
              <w:t>1-Okul-</w:t>
            </w:r>
            <w:proofErr w:type="spellStart"/>
            <w:r>
              <w:t>ailebirliklerinin</w:t>
            </w:r>
            <w:proofErr w:type="spellEnd"/>
            <w:r>
              <w:t xml:space="preserve"> okulda </w:t>
            </w:r>
            <w:proofErr w:type="gramStart"/>
            <w:r>
              <w:t>aktif,verimli</w:t>
            </w:r>
            <w:proofErr w:type="gramEnd"/>
            <w:r>
              <w:t xml:space="preserve"> ve </w:t>
            </w:r>
            <w:proofErr w:type="spellStart"/>
            <w:r>
              <w:t>üretkençalışmalar</w:t>
            </w:r>
            <w:proofErr w:type="spellEnd"/>
            <w:r>
              <w:t xml:space="preserve"> yapmasına olanak sağlanır.</w:t>
            </w:r>
          </w:p>
          <w:p w:rsidR="00D727C3" w:rsidRDefault="00D727C3" w:rsidP="005E4651">
            <w:pPr>
              <w:pStyle w:val="TableParagraph"/>
              <w:spacing w:line="237" w:lineRule="auto"/>
              <w:ind w:right="7"/>
              <w:jc w:val="both"/>
            </w:pPr>
            <w:r>
              <w:t>2-Velilerin okulla bağlantısı kurulmaya çalışılır.</w:t>
            </w:r>
          </w:p>
          <w:p w:rsidR="00D727C3" w:rsidRDefault="00D727C3" w:rsidP="005E4651">
            <w:pPr>
              <w:pStyle w:val="TableParagraph"/>
              <w:spacing w:line="237" w:lineRule="auto"/>
              <w:ind w:right="7"/>
              <w:jc w:val="both"/>
            </w:pPr>
            <w:r>
              <w:t>3-Okul-Veli-Öğrenci ilişkisi içinde okulun olanaklarından yararlanmaya özen gösterilir.</w:t>
            </w:r>
          </w:p>
          <w:p w:rsidR="00D727C3" w:rsidRDefault="00D727C3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4-Okul bütçesini okulun ihtiyaçları </w:t>
            </w:r>
            <w:proofErr w:type="spellStart"/>
            <w:r>
              <w:t>doğrultsunda</w:t>
            </w:r>
            <w:proofErr w:type="spellEnd"/>
            <w:r>
              <w:t xml:space="preserve"> kullanılmaya çalışılır.</w:t>
            </w:r>
          </w:p>
          <w:p w:rsidR="00D727C3" w:rsidRDefault="00D727C3" w:rsidP="005E4651">
            <w:pPr>
              <w:pStyle w:val="TableParagraph"/>
              <w:spacing w:line="237" w:lineRule="auto"/>
              <w:ind w:right="7"/>
              <w:jc w:val="both"/>
            </w:pPr>
            <w:r>
              <w:t>5-Velilelere yönelik düzenlenecek eğitimlerde aktif rol alır.</w:t>
            </w:r>
          </w:p>
          <w:p w:rsidR="00D727C3" w:rsidRDefault="00D727C3" w:rsidP="005E4651">
            <w:pPr>
              <w:pStyle w:val="TableParagraph"/>
              <w:spacing w:line="237" w:lineRule="auto"/>
              <w:ind w:right="7"/>
              <w:jc w:val="both"/>
            </w:pPr>
            <w:r>
              <w:t xml:space="preserve">6-Okul bütçesine katkı için </w:t>
            </w:r>
            <w:proofErr w:type="gramStart"/>
            <w:r>
              <w:t>kermes,bağış</w:t>
            </w:r>
            <w:proofErr w:type="gramEnd"/>
            <w:r>
              <w:t xml:space="preserve"> gibi faaliyetlerde bulunur.</w:t>
            </w:r>
          </w:p>
        </w:tc>
        <w:tc>
          <w:tcPr>
            <w:tcW w:w="2126" w:type="dxa"/>
          </w:tcPr>
          <w:p w:rsidR="005E4651" w:rsidRPr="00D727C3" w:rsidRDefault="00D727C3" w:rsidP="005E4651">
            <w:pPr>
              <w:pStyle w:val="TableParagraph"/>
              <w:ind w:left="546" w:right="508" w:firstLine="6"/>
              <w:jc w:val="center"/>
            </w:pPr>
            <w:r>
              <w:t xml:space="preserve">Okul İdaresi-Okul Aile Birliği </w:t>
            </w:r>
          </w:p>
        </w:tc>
        <w:tc>
          <w:tcPr>
            <w:tcW w:w="1747" w:type="dxa"/>
          </w:tcPr>
          <w:p w:rsidR="005E4651" w:rsidRDefault="00D727C3" w:rsidP="005E4651">
            <w:pPr>
              <w:pStyle w:val="TableParagraph"/>
              <w:spacing w:before="205"/>
              <w:ind w:left="301" w:right="267"/>
              <w:jc w:val="center"/>
              <w:rPr>
                <w:b/>
                <w:i/>
              </w:rPr>
            </w:pPr>
            <w:r>
              <w:t>Eylül-Haziran</w:t>
            </w:r>
          </w:p>
        </w:tc>
      </w:tr>
    </w:tbl>
    <w:p w:rsidR="00AF1E9F" w:rsidRDefault="00AF1E9F" w:rsidP="005E4651">
      <w:pPr>
        <w:spacing w:before="4"/>
        <w:rPr>
          <w:b/>
          <w:i/>
          <w:sz w:val="17"/>
        </w:rPr>
      </w:pPr>
    </w:p>
    <w:sectPr w:rsidR="00AF1E9F" w:rsidSect="00CD6919">
      <w:pgSz w:w="16840" w:h="11900" w:orient="landscape"/>
      <w:pgMar w:top="1100" w:right="440" w:bottom="280" w:left="7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F1E9F"/>
    <w:rsid w:val="00030682"/>
    <w:rsid w:val="005E4651"/>
    <w:rsid w:val="00A73CAE"/>
    <w:rsid w:val="00AF1E9F"/>
    <w:rsid w:val="00B01D5F"/>
    <w:rsid w:val="00C73EC4"/>
    <w:rsid w:val="00CC797C"/>
    <w:rsid w:val="00CD6919"/>
    <w:rsid w:val="00D727C3"/>
    <w:rsid w:val="00E81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19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69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D6919"/>
    <w:rPr>
      <w:b/>
      <w:bCs/>
      <w:i/>
    </w:rPr>
  </w:style>
  <w:style w:type="paragraph" w:styleId="ListeParagraf">
    <w:name w:val="List Paragraph"/>
    <w:basedOn w:val="Normal"/>
    <w:uiPriority w:val="1"/>
    <w:qFormat/>
    <w:rsid w:val="00CD6919"/>
  </w:style>
  <w:style w:type="paragraph" w:customStyle="1" w:styleId="TableParagraph">
    <w:name w:val="Table Paragraph"/>
    <w:basedOn w:val="Normal"/>
    <w:uiPriority w:val="1"/>
    <w:qFormat/>
    <w:rsid w:val="00CD6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okul</cp:lastModifiedBy>
  <cp:revision>2</cp:revision>
  <dcterms:created xsi:type="dcterms:W3CDTF">2019-11-29T07:48:00Z</dcterms:created>
  <dcterms:modified xsi:type="dcterms:W3CDTF">2019-11-29T07:48:00Z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